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Comparisons - It was very nice to see comparison of the countryside to the urban Dutch areas such as Utrecht . It was also nice to see the comparison between holland and dubai .at the end of the day we can yet say that India , like Netherlands , but to a larger extent , does have a lot of vandalism, and this happens as no strict action is always taken against the people participating in vandalising public property.For a matter of fact , similar to the Netherlands, vandalism is an arising problem in the  metropolitan cities in India , such as Mumbai , the region we investigated in our project , where we live .We definitely think that the police in Netherlands might have handled vandalism a bit better than the police in India .Yes vandalism has also been spreading both countries lately , for example , in the Netherlands it has been spreading from Rotterdam to Amsterdam to Utrecht and other smaller Dutch cities , similarly in India , especially in Maharashtra it has been spreading from  the capital Mumbai to Pune to Nagpur to smaller  maharashtrian cities too . Both India and Netherlands have  cases in 2020 and recent cases  of vandalism from the statue of Mahatma Gandhi being vandalised in 2020 in Amsterdam to the vandalism during the latest anti lockdown protest in late January 2021 in Netherlands to the latest vandalism in Pune , with vandalism and damaging of 41 cars near the market yard to the vandalism at the Red Fort in New Delhi  recently. This remains a pressing issue for India and the Netherlands.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Conclusion: we stand confident regarding the recommendations given in our presentation, to be made  to the local government, to prevent vandalism . Vandalism does occur in Mumbai , but is not such a pressing issue here , but yet there is a lot that the government can do to prevent the cases that occur often. We suggest that the local government has teams organised  to prevent vandalism is Mumbai , which are funded on a regular basis . We would also suggest that  governments collaborate with non commercial organisations and request all known NPOs ( non profit organisations )and NGOs( non governmental organisations)in Mumbai  , not only ones  made specifically to prevent vandalism and similar issues   , but also  all sorts of such  non commercial organisations ,  to spread awareness regarding vandalism . Lastly , but most importantly, the government must also educate people about vandalism and bring about a strong community involvement to prevent  such vandalism .</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